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CE1" w:rsidRDefault="00903CE1" w:rsidP="00903CE1">
      <w:pPr>
        <w:autoSpaceDE w:val="0"/>
        <w:autoSpaceDN w:val="0"/>
        <w:adjustRightInd w:val="0"/>
        <w:spacing w:after="0" w:line="240" w:lineRule="auto"/>
        <w:jc w:val="center"/>
        <w:rPr>
          <w:rFonts w:ascii="Palatino-Roman" w:hAnsi="Palatino-Roman" w:cs="Palatino-Roman"/>
          <w:color w:val="000000"/>
          <w:sz w:val="26"/>
          <w:szCs w:val="26"/>
        </w:rPr>
      </w:pPr>
      <w:r>
        <w:rPr>
          <w:rFonts w:ascii="Palatino-Roman" w:hAnsi="Palatino-Roman" w:cs="Palatino-Roman"/>
          <w:color w:val="000000"/>
          <w:sz w:val="26"/>
          <w:szCs w:val="26"/>
        </w:rPr>
        <w:t>LOUIS RIVIER</w:t>
      </w:r>
      <w:bookmarkStart w:id="0" w:name="_GoBack"/>
      <w:bookmarkEnd w:id="0"/>
    </w:p>
    <w:p w:rsidR="00903CE1" w:rsidRDefault="00903CE1" w:rsidP="00903CE1">
      <w:pPr>
        <w:autoSpaceDE w:val="0"/>
        <w:autoSpaceDN w:val="0"/>
        <w:adjustRightInd w:val="0"/>
        <w:spacing w:after="0" w:line="240" w:lineRule="auto"/>
        <w:jc w:val="center"/>
        <w:rPr>
          <w:rFonts w:ascii="Palatino-Roman" w:hAnsi="Palatino-Roman" w:cs="Palatino-Roman"/>
          <w:color w:val="000000"/>
          <w:sz w:val="26"/>
          <w:szCs w:val="26"/>
        </w:rPr>
      </w:pPr>
      <w:r>
        <w:rPr>
          <w:rFonts w:ascii="Palatino-Roman" w:hAnsi="Palatino-Roman" w:cs="Palatino-Roman"/>
          <w:color w:val="000000"/>
          <w:sz w:val="26"/>
          <w:szCs w:val="26"/>
        </w:rPr>
        <w:t>1885-1963</w:t>
      </w:r>
    </w:p>
    <w:p w:rsidR="00903CE1" w:rsidRDefault="00903CE1" w:rsidP="00903CE1">
      <w:pPr>
        <w:autoSpaceDE w:val="0"/>
        <w:autoSpaceDN w:val="0"/>
        <w:adjustRightInd w:val="0"/>
        <w:spacing w:after="0" w:line="240" w:lineRule="auto"/>
        <w:jc w:val="center"/>
        <w:rPr>
          <w:rFonts w:ascii="Palatino-Bold" w:hAnsi="Palatino-Bold" w:cs="Palatino-Bold"/>
          <w:b/>
          <w:bCs/>
          <w:color w:val="0097FF"/>
          <w:sz w:val="30"/>
          <w:szCs w:val="30"/>
        </w:rPr>
      </w:pPr>
      <w:r>
        <w:rPr>
          <w:rFonts w:ascii="Palatino-Bold" w:hAnsi="Palatino-Bold" w:cs="Palatino-Bold"/>
          <w:b/>
          <w:bCs/>
          <w:color w:val="0097FF"/>
          <w:sz w:val="30"/>
          <w:szCs w:val="30"/>
        </w:rPr>
        <w:t>Avant la Descente de Croix</w:t>
      </w:r>
    </w:p>
    <w:p w:rsidR="00903CE1" w:rsidRDefault="00903CE1" w:rsidP="00903CE1">
      <w:pPr>
        <w:autoSpaceDE w:val="0"/>
        <w:autoSpaceDN w:val="0"/>
        <w:adjustRightInd w:val="0"/>
        <w:spacing w:after="0" w:line="240" w:lineRule="auto"/>
        <w:jc w:val="center"/>
        <w:rPr>
          <w:rFonts w:ascii="Palatino-Roman" w:hAnsi="Palatino-Roman" w:cs="Palatino-Roman"/>
          <w:color w:val="000000"/>
          <w:szCs w:val="22"/>
        </w:rPr>
      </w:pPr>
      <w:r>
        <w:rPr>
          <w:rFonts w:ascii="Palatino-Roman" w:hAnsi="Palatino-Roman" w:cs="Palatino-Roman"/>
          <w:color w:val="000000"/>
          <w:szCs w:val="22"/>
        </w:rPr>
        <w:t>165 x 460 cm</w:t>
      </w:r>
    </w:p>
    <w:p w:rsidR="00903CE1" w:rsidRDefault="00903CE1" w:rsidP="00903CE1">
      <w:pPr>
        <w:autoSpaceDE w:val="0"/>
        <w:autoSpaceDN w:val="0"/>
        <w:adjustRightInd w:val="0"/>
        <w:spacing w:after="0" w:line="240" w:lineRule="auto"/>
        <w:jc w:val="center"/>
        <w:rPr>
          <w:rFonts w:ascii="Palatino-Roman" w:hAnsi="Palatino-Roman" w:cs="Palatino-Roman"/>
          <w:color w:val="000000"/>
          <w:szCs w:val="22"/>
        </w:rPr>
      </w:pPr>
      <w:r>
        <w:rPr>
          <w:rFonts w:ascii="Palatino-Roman" w:hAnsi="Palatino-Roman" w:cs="Palatino-Roman"/>
          <w:color w:val="000000"/>
          <w:szCs w:val="22"/>
        </w:rPr>
        <w:t>Triptyque, crayon de couleur sur papier collé sur trois panneaux de bois</w:t>
      </w:r>
    </w:p>
    <w:p w:rsidR="00903CE1" w:rsidRDefault="00903CE1" w:rsidP="00903CE1">
      <w:pPr>
        <w:autoSpaceDE w:val="0"/>
        <w:autoSpaceDN w:val="0"/>
        <w:adjustRightInd w:val="0"/>
        <w:spacing w:after="0" w:line="240" w:lineRule="auto"/>
        <w:jc w:val="center"/>
        <w:rPr>
          <w:rFonts w:ascii="Palatino-Roman" w:hAnsi="Palatino-Roman" w:cs="Palatino-Roman"/>
          <w:color w:val="000000"/>
          <w:szCs w:val="22"/>
        </w:rPr>
      </w:pPr>
      <w:r>
        <w:rPr>
          <w:rFonts w:ascii="Palatino-Roman" w:hAnsi="Palatino-Roman" w:cs="Palatino-Roman"/>
          <w:color w:val="000000"/>
          <w:szCs w:val="22"/>
        </w:rPr>
        <w:t>1954</w:t>
      </w:r>
    </w:p>
    <w:p w:rsidR="00903CE1" w:rsidRDefault="00F436C4" w:rsidP="00F436C4">
      <w:pPr>
        <w:autoSpaceDE w:val="0"/>
        <w:autoSpaceDN w:val="0"/>
        <w:adjustRightInd w:val="0"/>
        <w:spacing w:after="0" w:line="240" w:lineRule="auto"/>
        <w:rPr>
          <w:rFonts w:ascii="Palatino-Roman" w:hAnsi="Palatino-Roman" w:cs="Palatino-Roman"/>
          <w:color w:val="000000"/>
          <w:szCs w:val="22"/>
        </w:rPr>
      </w:pPr>
      <w:r w:rsidRPr="00F436C4">
        <w:rPr>
          <w:rFonts w:ascii="Palatino-Roman" w:hAnsi="Palatino-Roman" w:cs="Palatino-Roman"/>
          <w:noProof/>
          <w:color w:val="000000"/>
          <w:szCs w:val="22"/>
        </w:rPr>
        <w:drawing>
          <wp:inline distT="0" distB="0" distL="0" distR="0">
            <wp:extent cx="5614651" cy="2001520"/>
            <wp:effectExtent l="0" t="0" r="5715" b="0"/>
            <wp:docPr id="4" name="Image 4" descr="D:\Users\Oberha0f\Desktop\Church\_DSF5427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Oberha0f\Desktop\Church\_DSF5427_smal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6929" cy="2066499"/>
                    </a:xfrm>
                    <a:prstGeom prst="rect">
                      <a:avLst/>
                    </a:prstGeom>
                    <a:noFill/>
                    <a:ln>
                      <a:noFill/>
                    </a:ln>
                  </pic:spPr>
                </pic:pic>
              </a:graphicData>
            </a:graphic>
          </wp:inline>
        </w:drawing>
      </w:r>
    </w:p>
    <w:p w:rsidR="00903CE1" w:rsidRDefault="00903CE1" w:rsidP="00903CE1">
      <w:pPr>
        <w:autoSpaceDE w:val="0"/>
        <w:autoSpaceDN w:val="0"/>
        <w:adjustRightInd w:val="0"/>
        <w:spacing w:after="0" w:line="240" w:lineRule="auto"/>
        <w:jc w:val="center"/>
        <w:rPr>
          <w:rFonts w:ascii="Palatino-Roman" w:hAnsi="Palatino-Roman" w:cs="Palatino-Roman"/>
          <w:color w:val="000000"/>
          <w:szCs w:val="22"/>
        </w:rPr>
      </w:pPr>
    </w:p>
    <w:p w:rsidR="00903CE1" w:rsidRDefault="00903CE1" w:rsidP="00903CE1">
      <w:pPr>
        <w:autoSpaceDE w:val="0"/>
        <w:autoSpaceDN w:val="0"/>
        <w:adjustRightInd w:val="0"/>
        <w:spacing w:after="0" w:line="240" w:lineRule="auto"/>
        <w:rPr>
          <w:rFonts w:ascii="Palatino-Roman" w:hAnsi="Palatino-Roman" w:cs="Palatino-Roman"/>
          <w:color w:val="000000"/>
          <w:szCs w:val="22"/>
        </w:rPr>
      </w:pPr>
      <w:r>
        <w:rPr>
          <w:rFonts w:ascii="Palatino-Roman" w:hAnsi="Palatino-Roman" w:cs="Palatino-Roman"/>
          <w:color w:val="000000"/>
          <w:szCs w:val="22"/>
        </w:rPr>
        <w:t>Le soir de la Crucifixion, Josef d’Arimathie, notable juif et disciple de Jésus, ayant ses entrées auprès des autorités romaines et Nicodème, Pharisien, chef des Juifs et l’un des premiers disciples de Jésus, se rendent sur le Mont Golgotha pour emporter le corps de Jésus et le mettre au tombeau. Marie est au pied de la Croix. Le Centurion qui a percé le flanc de Jésus avec sa lance, afin de vérifier la mort du Christ s’apprête à partir. Une échelle est dressée pour descendre le Christ.</w:t>
      </w:r>
    </w:p>
    <w:p w:rsidR="00903CE1" w:rsidRDefault="00903CE1" w:rsidP="00903CE1">
      <w:pPr>
        <w:autoSpaceDE w:val="0"/>
        <w:autoSpaceDN w:val="0"/>
        <w:adjustRightInd w:val="0"/>
        <w:spacing w:after="0" w:line="240" w:lineRule="auto"/>
        <w:rPr>
          <w:rFonts w:ascii="Palatino-Roman" w:hAnsi="Palatino-Roman" w:cs="Palatino-Roman"/>
          <w:color w:val="000000"/>
          <w:szCs w:val="22"/>
        </w:rPr>
      </w:pPr>
      <w:r>
        <w:rPr>
          <w:rFonts w:ascii="Palatino-Roman" w:hAnsi="Palatino-Roman" w:cs="Palatino-Roman"/>
          <w:color w:val="000000"/>
          <w:szCs w:val="22"/>
        </w:rPr>
        <w:t>Ce tableau, à l’origine de dimension 2,65 x 4,74 m est exécuté par Louis Rivier en 1954, selon son « procédé spécial » au crayon de couleur. Mécontent du résultat, Louis Rivier l’a découpé et modifié quelques années plus tard. Il a notamment refait le panneau de gauche représentant des fidèles contemplant la scène et modifié sur le panneau central la position du personnage qui console Marie et lui offre son bras pour la relever. Il faut noter les vêtements anachroniques des fidèles qui observent la scène: une femme porte une robe des années 50.</w:t>
      </w:r>
    </w:p>
    <w:p w:rsidR="00903CE1" w:rsidRDefault="00903CE1" w:rsidP="00903CE1">
      <w:pPr>
        <w:autoSpaceDE w:val="0"/>
        <w:autoSpaceDN w:val="0"/>
        <w:adjustRightInd w:val="0"/>
        <w:spacing w:after="0" w:line="240" w:lineRule="auto"/>
        <w:rPr>
          <w:rFonts w:ascii="Palatino-Roman" w:hAnsi="Palatino-Roman" w:cs="Palatino-Roman"/>
          <w:color w:val="000000"/>
          <w:szCs w:val="22"/>
        </w:rPr>
      </w:pPr>
      <w:r>
        <w:rPr>
          <w:rFonts w:ascii="Palatino-Roman" w:hAnsi="Palatino-Roman" w:cs="Palatino-Roman"/>
          <w:color w:val="000000"/>
          <w:szCs w:val="22"/>
        </w:rPr>
        <w:t>On peut également observer un jeune-homme à cheveux roux en brosse, qui porte un pull à col roulé vert et qui fume une cigarette. A droite, tenant le linceul qui va recevoir le corps du Christ, se tient un homme accroupi, de trois quart de profil avec les traits de l’artiste.</w:t>
      </w:r>
    </w:p>
    <w:p w:rsidR="00903CE1" w:rsidRDefault="00903CE1" w:rsidP="00903CE1">
      <w:pPr>
        <w:autoSpaceDE w:val="0"/>
        <w:autoSpaceDN w:val="0"/>
        <w:adjustRightInd w:val="0"/>
        <w:spacing w:after="0" w:line="240" w:lineRule="auto"/>
        <w:rPr>
          <w:rFonts w:ascii="Palatino-Roman" w:hAnsi="Palatino-Roman" w:cs="Palatino-Roman"/>
          <w:color w:val="000000"/>
          <w:szCs w:val="22"/>
        </w:rPr>
      </w:pPr>
      <w:r>
        <w:rPr>
          <w:rFonts w:ascii="Palatino-Roman" w:hAnsi="Palatino-Roman" w:cs="Palatino-Roman"/>
          <w:color w:val="000000"/>
          <w:szCs w:val="22"/>
        </w:rPr>
        <w:t>Louis Rivier a sans nul doute voulu moderniser son message en modifiant son oeuvre: il a</w:t>
      </w:r>
    </w:p>
    <w:p w:rsidR="00903CE1" w:rsidRDefault="00903CE1" w:rsidP="00903CE1">
      <w:pPr>
        <w:autoSpaceDE w:val="0"/>
        <w:autoSpaceDN w:val="0"/>
        <w:adjustRightInd w:val="0"/>
        <w:spacing w:after="0" w:line="240" w:lineRule="auto"/>
        <w:rPr>
          <w:rFonts w:ascii="Palatino-Roman" w:hAnsi="Palatino-Roman" w:cs="Palatino-Roman"/>
          <w:color w:val="000000"/>
          <w:szCs w:val="22"/>
        </w:rPr>
      </w:pPr>
      <w:r>
        <w:rPr>
          <w:rFonts w:ascii="Palatino-Roman" w:hAnsi="Palatino-Roman" w:cs="Palatino-Roman"/>
          <w:color w:val="000000"/>
          <w:szCs w:val="22"/>
        </w:rPr>
        <w:t>convoqué notre siècle dans l’éternité du pardon divin et du salut de l’humanité.</w:t>
      </w:r>
    </w:p>
    <w:p w:rsidR="00903CE1" w:rsidRDefault="00903CE1" w:rsidP="00903CE1">
      <w:pPr>
        <w:autoSpaceDE w:val="0"/>
        <w:autoSpaceDN w:val="0"/>
        <w:adjustRightInd w:val="0"/>
        <w:spacing w:after="0" w:line="240" w:lineRule="auto"/>
        <w:rPr>
          <w:rFonts w:ascii="Palatino-Roman" w:hAnsi="Palatino-Roman" w:cs="Palatino-Roman"/>
          <w:color w:val="000000"/>
          <w:szCs w:val="22"/>
        </w:rPr>
      </w:pPr>
      <w:r>
        <w:rPr>
          <w:rFonts w:ascii="Palatino-Roman" w:hAnsi="Palatino-Roman" w:cs="Palatino-Roman"/>
          <w:color w:val="000000"/>
          <w:szCs w:val="22"/>
        </w:rPr>
        <w:t xml:space="preserve">Seule la partie centrale du haut a été conservée par Louis Rivier, qui l’a encadrée. Elle représente le Christ en Croix, visible jusqu’aux genoux, de dimensions 90 x 150. </w:t>
      </w:r>
    </w:p>
    <w:p w:rsidR="00903CE1" w:rsidRDefault="00903CE1" w:rsidP="00903CE1">
      <w:pPr>
        <w:autoSpaceDE w:val="0"/>
        <w:autoSpaceDN w:val="0"/>
        <w:adjustRightInd w:val="0"/>
        <w:spacing w:after="0" w:line="240" w:lineRule="auto"/>
        <w:rPr>
          <w:rFonts w:ascii="Palatino-Roman" w:hAnsi="Palatino-Roman" w:cs="Palatino-Roman"/>
          <w:color w:val="000000"/>
          <w:szCs w:val="22"/>
        </w:rPr>
      </w:pPr>
    </w:p>
    <w:p w:rsidR="00903CE1" w:rsidRDefault="00903CE1" w:rsidP="00903CE1">
      <w:pPr>
        <w:autoSpaceDE w:val="0"/>
        <w:autoSpaceDN w:val="0"/>
        <w:adjustRightInd w:val="0"/>
        <w:spacing w:after="0" w:line="240" w:lineRule="auto"/>
        <w:jc w:val="center"/>
        <w:rPr>
          <w:rFonts w:ascii="Palatino-Roman" w:hAnsi="Palatino-Roman" w:cs="Palatino-Roman"/>
          <w:color w:val="000000"/>
          <w:szCs w:val="22"/>
        </w:rPr>
      </w:pPr>
      <w:r w:rsidRPr="00903CE1">
        <w:rPr>
          <w:rFonts w:ascii="Palatino-Roman" w:hAnsi="Palatino-Roman" w:cs="Palatino-Roman"/>
          <w:noProof/>
          <w:color w:val="000000"/>
          <w:szCs w:val="22"/>
        </w:rPr>
        <w:drawing>
          <wp:inline distT="0" distB="0" distL="0" distR="0">
            <wp:extent cx="3764280" cy="196596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4280" cy="1965960"/>
                    </a:xfrm>
                    <a:prstGeom prst="rect">
                      <a:avLst/>
                    </a:prstGeom>
                    <a:noFill/>
                    <a:ln>
                      <a:noFill/>
                    </a:ln>
                  </pic:spPr>
                </pic:pic>
              </a:graphicData>
            </a:graphic>
          </wp:inline>
        </w:drawing>
      </w:r>
    </w:p>
    <w:p w:rsidR="00903CE1" w:rsidRPr="00903CE1" w:rsidRDefault="00903CE1" w:rsidP="00903CE1">
      <w:pPr>
        <w:autoSpaceDE w:val="0"/>
        <w:autoSpaceDN w:val="0"/>
        <w:adjustRightInd w:val="0"/>
        <w:spacing w:after="0" w:line="240" w:lineRule="auto"/>
        <w:jc w:val="center"/>
        <w:rPr>
          <w:rFonts w:ascii="Palatino-Roman" w:hAnsi="Palatino-Roman" w:cs="Palatino-Roman"/>
          <w:color w:val="000000"/>
          <w:sz w:val="18"/>
          <w:szCs w:val="18"/>
        </w:rPr>
      </w:pPr>
      <w:r w:rsidRPr="00903CE1">
        <w:rPr>
          <w:rFonts w:ascii="Palatino-Roman" w:hAnsi="Palatino-Roman" w:cs="Palatino-Roman"/>
          <w:color w:val="000000"/>
          <w:sz w:val="18"/>
          <w:szCs w:val="18"/>
        </w:rPr>
        <w:t>La version d’origine qui a été corrigée.  Collection privée, Jouxtens</w:t>
      </w:r>
    </w:p>
    <w:p w:rsidR="00903CE1" w:rsidRDefault="00903CE1" w:rsidP="00903CE1">
      <w:pPr>
        <w:autoSpaceDE w:val="0"/>
        <w:autoSpaceDN w:val="0"/>
        <w:adjustRightInd w:val="0"/>
        <w:spacing w:after="0" w:line="240" w:lineRule="auto"/>
        <w:jc w:val="center"/>
        <w:rPr>
          <w:rFonts w:ascii="Palatino-Roman" w:hAnsi="Palatino-Roman" w:cs="Palatino-Roman"/>
          <w:color w:val="000000"/>
          <w:szCs w:val="22"/>
        </w:rPr>
      </w:pPr>
    </w:p>
    <w:sectPr w:rsidR="00903CE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6FE" w:rsidRDefault="009F66FE" w:rsidP="00F436C4">
      <w:pPr>
        <w:spacing w:after="0" w:line="240" w:lineRule="auto"/>
      </w:pPr>
      <w:r>
        <w:separator/>
      </w:r>
    </w:p>
  </w:endnote>
  <w:endnote w:type="continuationSeparator" w:id="0">
    <w:p w:rsidR="009F66FE" w:rsidRDefault="009F66FE" w:rsidP="00F43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Palatino-Roman">
    <w:panose1 w:val="00000000000000000000"/>
    <w:charset w:val="00"/>
    <w:family w:val="swiss"/>
    <w:notTrueType/>
    <w:pitch w:val="default"/>
    <w:sig w:usb0="00000003" w:usb1="00000000" w:usb2="00000000" w:usb3="00000000" w:csb0="00000001" w:csb1="00000000"/>
  </w:font>
  <w:font w:name="Palatino-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6FE" w:rsidRDefault="009F66FE" w:rsidP="00F436C4">
      <w:pPr>
        <w:spacing w:after="0" w:line="240" w:lineRule="auto"/>
      </w:pPr>
      <w:r>
        <w:separator/>
      </w:r>
    </w:p>
  </w:footnote>
  <w:footnote w:type="continuationSeparator" w:id="0">
    <w:p w:rsidR="009F66FE" w:rsidRDefault="009F66FE" w:rsidP="00F436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CE1"/>
    <w:rsid w:val="00222952"/>
    <w:rsid w:val="00903CE1"/>
    <w:rsid w:val="009F66FE"/>
    <w:rsid w:val="00A12B19"/>
    <w:rsid w:val="00B60837"/>
    <w:rsid w:val="00F436C4"/>
  </w:rsids>
  <m:mathPr>
    <m:mathFont m:val="Cambria Math"/>
    <m:brkBin m:val="before"/>
    <m:brkBinSub m:val="--"/>
    <m:smallFrac m:val="0"/>
    <m:dispDef/>
    <m:lMargin m:val="0"/>
    <m:rMargin m:val="0"/>
    <m:defJc m:val="centerGroup"/>
    <m:wrapIndent m:val="1440"/>
    <m:intLim m:val="subSup"/>
    <m:naryLim m:val="undOvr"/>
  </m:mathPr>
  <w:themeFontLang w:val="fr-CH"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8BD116-9F9F-4118-BD71-B03106CB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fr-CH"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436C4"/>
    <w:pPr>
      <w:tabs>
        <w:tab w:val="center" w:pos="4536"/>
        <w:tab w:val="right" w:pos="9072"/>
      </w:tabs>
      <w:spacing w:after="0" w:line="240" w:lineRule="auto"/>
    </w:pPr>
  </w:style>
  <w:style w:type="character" w:customStyle="1" w:styleId="En-tteCar">
    <w:name w:val="En-tête Car"/>
    <w:basedOn w:val="Policepardfaut"/>
    <w:link w:val="En-tte"/>
    <w:uiPriority w:val="99"/>
    <w:rsid w:val="00F436C4"/>
  </w:style>
  <w:style w:type="paragraph" w:styleId="Pieddepage">
    <w:name w:val="footer"/>
    <w:basedOn w:val="Normal"/>
    <w:link w:val="PieddepageCar"/>
    <w:uiPriority w:val="99"/>
    <w:unhideWhenUsed/>
    <w:rsid w:val="00F436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36C4"/>
  </w:style>
  <w:style w:type="paragraph" w:styleId="Textedebulles">
    <w:name w:val="Balloon Text"/>
    <w:basedOn w:val="Normal"/>
    <w:link w:val="TextedebullesCar"/>
    <w:uiPriority w:val="99"/>
    <w:semiHidden/>
    <w:unhideWhenUsed/>
    <w:rsid w:val="00F436C4"/>
    <w:pPr>
      <w:spacing w:after="0" w:line="240" w:lineRule="auto"/>
    </w:pPr>
    <w:rPr>
      <w:rFonts w:ascii="Segoe UI" w:hAnsi="Segoe UI" w:cs="Angsana New"/>
      <w:sz w:val="18"/>
      <w:szCs w:val="22"/>
    </w:rPr>
  </w:style>
  <w:style w:type="character" w:customStyle="1" w:styleId="TextedebullesCar">
    <w:name w:val="Texte de bulles Car"/>
    <w:basedOn w:val="Policepardfaut"/>
    <w:link w:val="Textedebulles"/>
    <w:uiPriority w:val="99"/>
    <w:semiHidden/>
    <w:rsid w:val="00F436C4"/>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1591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Bobst Group</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Oberhaensli Felix</dc:creator>
  <cp:keywords/>
  <dc:description/>
  <cp:lastModifiedBy>Oberhaensli Felix</cp:lastModifiedBy>
  <cp:revision>2</cp:revision>
  <cp:lastPrinted>2017-04-12T13:50:00Z</cp:lastPrinted>
  <dcterms:created xsi:type="dcterms:W3CDTF">2017-04-12T06:58:00Z</dcterms:created>
  <dcterms:modified xsi:type="dcterms:W3CDTF">2017-04-12T13:52:00Z</dcterms:modified>
</cp:coreProperties>
</file>